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8F50" w14:textId="77777777" w:rsidR="00637927" w:rsidRPr="00D26763" w:rsidRDefault="007225F1" w:rsidP="000200C9">
      <w:pPr>
        <w:tabs>
          <w:tab w:val="left" w:pos="4592"/>
          <w:tab w:val="left" w:pos="7545"/>
        </w:tabs>
        <w:jc w:val="both"/>
        <w:rPr>
          <w:bCs/>
        </w:rPr>
      </w:pPr>
      <w:r w:rsidRPr="00D26763">
        <w:rPr>
          <w:bCs/>
        </w:rPr>
        <w:tab/>
      </w:r>
    </w:p>
    <w:p w14:paraId="1435E8ED" w14:textId="77777777" w:rsidR="00D26763" w:rsidRPr="00D26763" w:rsidRDefault="00D26763" w:rsidP="00B31437">
      <w:pPr>
        <w:spacing w:line="360" w:lineRule="auto"/>
        <w:jc w:val="center"/>
        <w:rPr>
          <w:b/>
        </w:rPr>
      </w:pPr>
      <w:r w:rsidRPr="00D26763">
        <w:rPr>
          <w:b/>
        </w:rPr>
        <w:t>RELATÓRIO PLANO MUNICIPAL DE EDUCAÇÃO</w:t>
      </w:r>
    </w:p>
    <w:p w14:paraId="73357F1F" w14:textId="77777777" w:rsidR="00D26763" w:rsidRPr="00D26763" w:rsidRDefault="00D26763" w:rsidP="00B31437">
      <w:pPr>
        <w:spacing w:line="360" w:lineRule="auto"/>
        <w:jc w:val="center"/>
        <w:rPr>
          <w:b/>
        </w:rPr>
      </w:pPr>
      <w:r w:rsidRPr="00D26763">
        <w:rPr>
          <w:b/>
        </w:rPr>
        <w:t>ANO DE 2022</w:t>
      </w:r>
    </w:p>
    <w:p w14:paraId="665ABCD9" w14:textId="77777777" w:rsidR="00D26763" w:rsidRPr="00D26763" w:rsidRDefault="00D26763" w:rsidP="000200C9">
      <w:pPr>
        <w:spacing w:line="360" w:lineRule="auto"/>
        <w:jc w:val="both"/>
      </w:pPr>
    </w:p>
    <w:p w14:paraId="420BC2F3" w14:textId="77777777" w:rsidR="00D26763" w:rsidRPr="000200C9" w:rsidRDefault="00D26763" w:rsidP="000200C9">
      <w:pPr>
        <w:spacing w:line="360" w:lineRule="auto"/>
        <w:jc w:val="both"/>
        <w:rPr>
          <w:b/>
        </w:rPr>
      </w:pPr>
      <w:r w:rsidRPr="000200C9">
        <w:rPr>
          <w:b/>
        </w:rPr>
        <w:t>META 1: Universalizar, até 2016, a educação infantil na pré-escola para as crianças de 4 (quatro) a 5 (cinco) anos de idade e ampliar a oferta de educação infantil em creches de forma a atender, no mínimo, 50% (cinquenta por cento) das crianças de até 3 (três) anos até o final da vigência deste PME.</w:t>
      </w:r>
    </w:p>
    <w:p w14:paraId="5842B041" w14:textId="77777777" w:rsidR="00D26763" w:rsidRPr="00500983" w:rsidRDefault="00D26763" w:rsidP="000200C9">
      <w:pPr>
        <w:spacing w:line="360" w:lineRule="auto"/>
        <w:jc w:val="both"/>
      </w:pPr>
      <w:r w:rsidRPr="00500983">
        <w:t>Percentual da população de 0 a 3 anos que frequenta a escola.</w:t>
      </w:r>
    </w:p>
    <w:p w14:paraId="11708E80" w14:textId="7D811B59" w:rsidR="00D26763" w:rsidRPr="00500983" w:rsidRDefault="008F089A" w:rsidP="000200C9">
      <w:pPr>
        <w:spacing w:line="360" w:lineRule="auto"/>
        <w:jc w:val="both"/>
      </w:pPr>
      <w:r w:rsidRPr="00500983">
        <w:t xml:space="preserve">2021 </w:t>
      </w:r>
      <w:proofErr w:type="gramStart"/>
      <w:r w:rsidRPr="00500983">
        <w:t xml:space="preserve">– </w:t>
      </w:r>
      <w:r w:rsidR="00D26763" w:rsidRPr="00500983">
        <w:t xml:space="preserve"> </w:t>
      </w:r>
      <w:r w:rsidRPr="00500983">
        <w:t>45</w:t>
      </w:r>
      <w:proofErr w:type="gramEnd"/>
      <w:r w:rsidRPr="00500983">
        <w:t xml:space="preserve"> vagas ofertadas: - </w:t>
      </w:r>
      <w:r w:rsidR="00D26763" w:rsidRPr="00500983">
        <w:t xml:space="preserve"> alunos matriculados</w:t>
      </w:r>
      <w:r w:rsidR="00D635D2" w:rsidRPr="00500983">
        <w:t xml:space="preserve"> </w:t>
      </w:r>
    </w:p>
    <w:p w14:paraId="261772A8" w14:textId="6409396C" w:rsidR="00396C84" w:rsidRPr="00500983" w:rsidRDefault="008F089A" w:rsidP="000200C9">
      <w:pPr>
        <w:spacing w:line="360" w:lineRule="auto"/>
        <w:jc w:val="both"/>
      </w:pPr>
      <w:r w:rsidRPr="00500983">
        <w:t>2022 – 4</w:t>
      </w:r>
      <w:r w:rsidR="00B2001A" w:rsidRPr="00500983">
        <w:t>4</w:t>
      </w:r>
      <w:r w:rsidRPr="00500983">
        <w:t xml:space="preserve"> </w:t>
      </w:r>
      <w:r w:rsidR="00D26763" w:rsidRPr="00500983">
        <w:t>vagas ofe</w:t>
      </w:r>
      <w:r w:rsidRPr="00500983">
        <w:t xml:space="preserve">rtadas </w:t>
      </w:r>
      <w:proofErr w:type="gramStart"/>
      <w:r w:rsidRPr="00500983">
        <w:t xml:space="preserve">- </w:t>
      </w:r>
      <w:r w:rsidR="00396C84" w:rsidRPr="00500983">
        <w:t xml:space="preserve"> alunos</w:t>
      </w:r>
      <w:proofErr w:type="gramEnd"/>
      <w:r w:rsidR="00396C84" w:rsidRPr="00500983">
        <w:t xml:space="preserve"> matriculados</w:t>
      </w:r>
      <w:r w:rsidR="005225AA" w:rsidRPr="00500983">
        <w:t xml:space="preserve"> – turno integral </w:t>
      </w:r>
      <w:r w:rsidR="00C83CB0" w:rsidRPr="00500983">
        <w:t>–</w:t>
      </w:r>
      <w:r w:rsidR="005225AA" w:rsidRPr="00500983">
        <w:t xml:space="preserve"> </w:t>
      </w:r>
      <w:r w:rsidR="00C83CB0" w:rsidRPr="00500983">
        <w:t>10 matriculados</w:t>
      </w:r>
    </w:p>
    <w:p w14:paraId="6C966CAC" w14:textId="0B4EE817" w:rsidR="00D26763" w:rsidRPr="00D26763" w:rsidRDefault="00D635D2" w:rsidP="000200C9">
      <w:pPr>
        <w:spacing w:line="360" w:lineRule="auto"/>
        <w:jc w:val="both"/>
      </w:pPr>
      <w:r>
        <w:t xml:space="preserve"> </w:t>
      </w:r>
      <w:r w:rsidR="00D26763" w:rsidRPr="00D26763">
        <w:t>Percentual da população de 4 e 5 anos que frequenta a escola.</w:t>
      </w:r>
    </w:p>
    <w:p w14:paraId="61D3F3ED" w14:textId="77777777" w:rsidR="00D26763" w:rsidRPr="00EB6D19" w:rsidRDefault="00D26763" w:rsidP="000200C9">
      <w:pPr>
        <w:spacing w:line="360" w:lineRule="auto"/>
        <w:jc w:val="both"/>
      </w:pPr>
      <w:r w:rsidRPr="00EB6D19">
        <w:t>2021- 58 matrículas – 100 % alunos atendidos</w:t>
      </w:r>
    </w:p>
    <w:p w14:paraId="1B41A53D" w14:textId="7E39F1E7" w:rsidR="00D26763" w:rsidRPr="00EB6D19" w:rsidRDefault="00D26763" w:rsidP="000200C9">
      <w:pPr>
        <w:spacing w:line="360" w:lineRule="auto"/>
        <w:jc w:val="both"/>
      </w:pPr>
      <w:r w:rsidRPr="00EB6D19">
        <w:t>2022- 6</w:t>
      </w:r>
      <w:r w:rsidR="00EB6D19" w:rsidRPr="00EB6D19">
        <w:t>1</w:t>
      </w:r>
      <w:r w:rsidRPr="00EB6D19">
        <w:t xml:space="preserve"> matrículas – 100 % alunos atendidos</w:t>
      </w:r>
    </w:p>
    <w:p w14:paraId="406CDC58" w14:textId="77777777" w:rsidR="00182605" w:rsidRDefault="00182605" w:rsidP="000200C9">
      <w:pPr>
        <w:spacing w:line="360" w:lineRule="auto"/>
        <w:jc w:val="both"/>
      </w:pPr>
      <w:r>
        <w:t xml:space="preserve">A escola possui adequação à acessibilidade, </w:t>
      </w:r>
      <w:r w:rsidR="00BB2E2B">
        <w:t xml:space="preserve">além de </w:t>
      </w:r>
      <w:r>
        <w:t>passa</w:t>
      </w:r>
      <w:r w:rsidR="00BB2E2B">
        <w:t>r</w:t>
      </w:r>
      <w:r>
        <w:t xml:space="preserve"> anualmente por manutenção predial;</w:t>
      </w:r>
    </w:p>
    <w:p w14:paraId="2B4DE4E0" w14:textId="77777777" w:rsidR="00D0529B" w:rsidRDefault="00D0529B" w:rsidP="000200C9">
      <w:pPr>
        <w:spacing w:line="360" w:lineRule="auto"/>
        <w:jc w:val="both"/>
      </w:pPr>
      <w:r>
        <w:t>Formação Continuada para os profissionais da educação:</w:t>
      </w:r>
    </w:p>
    <w:p w14:paraId="66523519" w14:textId="77777777" w:rsidR="00D0529B" w:rsidRPr="00B31437" w:rsidRDefault="00D0529B" w:rsidP="000200C9">
      <w:pPr>
        <w:spacing w:line="360" w:lineRule="auto"/>
        <w:jc w:val="both"/>
      </w:pPr>
      <w:r w:rsidRPr="00B31437">
        <w:t>2021 – 40 horas</w:t>
      </w:r>
    </w:p>
    <w:p w14:paraId="7ACBE41C" w14:textId="77777777" w:rsidR="00D0529B" w:rsidRPr="00B31437" w:rsidRDefault="00D0529B" w:rsidP="000200C9">
      <w:pPr>
        <w:spacing w:line="360" w:lineRule="auto"/>
        <w:jc w:val="both"/>
      </w:pPr>
      <w:r w:rsidRPr="00B31437">
        <w:t>2022 – 40 horas</w:t>
      </w:r>
    </w:p>
    <w:p w14:paraId="7AFAF2D1" w14:textId="77777777" w:rsidR="00182605" w:rsidRDefault="00865E78" w:rsidP="000200C9">
      <w:pPr>
        <w:spacing w:line="360" w:lineRule="auto"/>
        <w:jc w:val="both"/>
      </w:pPr>
      <w:r>
        <w:t xml:space="preserve">A </w:t>
      </w:r>
      <w:r w:rsidR="00BB2E2B">
        <w:t xml:space="preserve">Educação </w:t>
      </w:r>
      <w:r w:rsidR="00182605">
        <w:t xml:space="preserve">possui </w:t>
      </w:r>
      <w:r>
        <w:t>Termo de Cooperação com o E</w:t>
      </w:r>
      <w:r w:rsidR="00182605">
        <w:t xml:space="preserve">stado </w:t>
      </w:r>
      <w:r>
        <w:t>do RS, para</w:t>
      </w:r>
      <w:r w:rsidR="00182605">
        <w:t xml:space="preserve"> extensão</w:t>
      </w:r>
      <w:r>
        <w:t xml:space="preserve"> de uma turma de Pré-Escola</w:t>
      </w:r>
      <w:r w:rsidR="00E917AB">
        <w:t xml:space="preserve"> A e B</w:t>
      </w:r>
      <w:r w:rsidR="00217DCE">
        <w:t xml:space="preserve"> </w:t>
      </w:r>
      <w:r w:rsidR="00E917AB">
        <w:t xml:space="preserve">(4 anos e 5 anos), </w:t>
      </w:r>
      <w:r w:rsidR="00BB2E2B">
        <w:t xml:space="preserve">da </w:t>
      </w:r>
      <w:r w:rsidR="00BB2E2B" w:rsidRPr="00BB2E2B">
        <w:t xml:space="preserve">escola de Educação Infantil Pequeno Aprendiz </w:t>
      </w:r>
      <w:r w:rsidR="00A059E2">
        <w:t>localizada na E</w:t>
      </w:r>
      <w:r w:rsidR="00E917AB">
        <w:t xml:space="preserve">scola </w:t>
      </w:r>
      <w:r w:rsidR="00A059E2">
        <w:t xml:space="preserve">estadual </w:t>
      </w:r>
      <w:r w:rsidR="00E917AB">
        <w:t>do campo EEEF Três de Julho, na localização da Corticeira;</w:t>
      </w:r>
    </w:p>
    <w:p w14:paraId="08422474" w14:textId="77777777" w:rsidR="0094311D" w:rsidRDefault="0094311D" w:rsidP="000200C9">
      <w:pPr>
        <w:spacing w:line="360" w:lineRule="auto"/>
        <w:jc w:val="both"/>
      </w:pPr>
      <w:r>
        <w:t xml:space="preserve">Todas as crianças que precisam de atendimento especializado são atendidas na sala do AEE e possuem monitor </w:t>
      </w:r>
      <w:r w:rsidR="00F045BC">
        <w:t xml:space="preserve">com formação na área da educação, </w:t>
      </w:r>
      <w:r>
        <w:t>para auxiliar em sala de</w:t>
      </w:r>
      <w:r w:rsidR="00F045BC">
        <w:t xml:space="preserve"> aula;</w:t>
      </w:r>
      <w:r>
        <w:t xml:space="preserve"> </w:t>
      </w:r>
    </w:p>
    <w:p w14:paraId="6C7D389A" w14:textId="77777777" w:rsidR="00396C84" w:rsidRDefault="00457CCD" w:rsidP="000200C9">
      <w:pPr>
        <w:spacing w:line="360" w:lineRule="auto"/>
        <w:jc w:val="both"/>
      </w:pPr>
      <w:r>
        <w:t>A partir,</w:t>
      </w:r>
      <w:r w:rsidR="00D51C5C">
        <w:t xml:space="preserve"> 2021, a secretaria conta com uma Assistente Social e uma psicóloga para realizar a busca ativa durante o ano todo, bem como dar suporte ás famílias que precisam de auxílio. </w:t>
      </w:r>
    </w:p>
    <w:p w14:paraId="1AF14A35" w14:textId="77777777" w:rsidR="00D51C5C" w:rsidRDefault="00D51C5C" w:rsidP="000200C9">
      <w:pPr>
        <w:spacing w:line="360" w:lineRule="auto"/>
        <w:jc w:val="both"/>
      </w:pPr>
    </w:p>
    <w:p w14:paraId="35B89A36" w14:textId="77777777" w:rsidR="00D26763" w:rsidRPr="00AA7FA2" w:rsidRDefault="00D26763" w:rsidP="000200C9">
      <w:pPr>
        <w:spacing w:line="360" w:lineRule="auto"/>
        <w:jc w:val="both"/>
        <w:rPr>
          <w:b/>
        </w:rPr>
      </w:pPr>
      <w:r w:rsidRPr="00AA7FA2">
        <w:rPr>
          <w:b/>
        </w:rPr>
        <w:t>META 2: Universalizar o ensino fundamental de 9 (nove) anos para toda a população de 6 (seis) a 14 (quatorze) anos e garantir que pelo menos 95% (noventa e cinco por cento) dos alunos concluam essa etapa na idade recomendada, até o último ano de vigência deste PME.</w:t>
      </w:r>
    </w:p>
    <w:p w14:paraId="0600E3FC" w14:textId="77777777" w:rsidR="00D26763" w:rsidRPr="00D26763" w:rsidRDefault="00D26763" w:rsidP="000200C9">
      <w:pPr>
        <w:spacing w:line="360" w:lineRule="auto"/>
        <w:jc w:val="both"/>
      </w:pPr>
      <w:r w:rsidRPr="00D26763">
        <w:t>Percentual da população de 6 a 14 anos que frequenta a escola.</w:t>
      </w:r>
    </w:p>
    <w:p w14:paraId="6B36F045" w14:textId="77777777" w:rsidR="00D26763" w:rsidRDefault="00D26763" w:rsidP="000200C9">
      <w:pPr>
        <w:spacing w:line="360" w:lineRule="auto"/>
        <w:jc w:val="both"/>
      </w:pPr>
      <w:r w:rsidRPr="00D26763">
        <w:lastRenderedPageBreak/>
        <w:t>100%</w:t>
      </w:r>
      <w:r w:rsidR="00457CCD">
        <w:t>;</w:t>
      </w:r>
    </w:p>
    <w:p w14:paraId="35AC69F9" w14:textId="77777777" w:rsidR="00457CCD" w:rsidRDefault="00457CCD" w:rsidP="000200C9">
      <w:pPr>
        <w:spacing w:line="360" w:lineRule="auto"/>
        <w:jc w:val="both"/>
      </w:pPr>
      <w:r w:rsidRPr="00457CCD">
        <w:t>A partir, 2021, a secretaria conta com uma Assistente Social e uma psicóloga para realizar a busca ativa durante o ano todo, bem como dar suporte ás famílias que precisam de auxílio</w:t>
      </w:r>
      <w:r>
        <w:t>;</w:t>
      </w:r>
    </w:p>
    <w:p w14:paraId="326A464E" w14:textId="77777777" w:rsidR="00457CCD" w:rsidRDefault="0056798C" w:rsidP="000200C9">
      <w:pPr>
        <w:spacing w:line="360" w:lineRule="auto"/>
        <w:jc w:val="both"/>
      </w:pPr>
      <w:r>
        <w:t>São</w:t>
      </w:r>
      <w:r w:rsidR="00457CCD">
        <w:t xml:space="preserve"> </w:t>
      </w:r>
      <w:r>
        <w:t>realizadas</w:t>
      </w:r>
      <w:r w:rsidR="00457CCD">
        <w:t xml:space="preserve"> reuniões periódicas com </w:t>
      </w:r>
      <w:r w:rsidR="00123C6C">
        <w:t>as famílias para discutir</w:t>
      </w:r>
      <w:r w:rsidR="00457CCD">
        <w:t xml:space="preserve"> formas de auxiliar o</w:t>
      </w:r>
      <w:r w:rsidR="00123C6C">
        <w:t xml:space="preserve"> desenvolvimento dos alunos;</w:t>
      </w:r>
      <w:r>
        <w:t xml:space="preserve"> </w:t>
      </w:r>
      <w:r w:rsidR="00980B63">
        <w:t>além disso,</w:t>
      </w:r>
      <w:r>
        <w:t xml:space="preserve"> é ofertado aulas reforço em turno inverso, para alunos com dificuldades de aprendizagem, aulas de música e escolinha de futebol;</w:t>
      </w:r>
    </w:p>
    <w:p w14:paraId="3217F7CD" w14:textId="77777777" w:rsidR="00980B63" w:rsidRPr="00D26763" w:rsidRDefault="00980B63" w:rsidP="000200C9">
      <w:pPr>
        <w:spacing w:line="360" w:lineRule="auto"/>
        <w:jc w:val="both"/>
      </w:pPr>
      <w:r>
        <w:t>As escolas promovem, semestralmente, jogos esportivos de integração entre escolas;</w:t>
      </w:r>
    </w:p>
    <w:p w14:paraId="5C8A48AA" w14:textId="77777777" w:rsidR="0056798C" w:rsidRDefault="0056798C" w:rsidP="000200C9">
      <w:pPr>
        <w:spacing w:line="360" w:lineRule="auto"/>
        <w:jc w:val="both"/>
      </w:pPr>
    </w:p>
    <w:p w14:paraId="40128FC1" w14:textId="77777777" w:rsidR="00D26763" w:rsidRPr="002F06D9" w:rsidRDefault="00D26763" w:rsidP="000200C9">
      <w:pPr>
        <w:spacing w:line="360" w:lineRule="auto"/>
        <w:jc w:val="both"/>
        <w:rPr>
          <w:b/>
        </w:rPr>
      </w:pPr>
      <w:r w:rsidRPr="002F06D9">
        <w:rPr>
          <w:b/>
        </w:rPr>
        <w:t>META 3: Universalizar, até 2016, o atendimento escolar para toda a população de 15 (quinze) a 17 (dezessete) anos e elevar, até o final do período de vigência deste PME, a taxa líquida de matrículas no ensino médio para 85% (oitenta e cinco por cento).</w:t>
      </w:r>
    </w:p>
    <w:p w14:paraId="2321AB78" w14:textId="77777777" w:rsidR="00D26763" w:rsidRDefault="00645693" w:rsidP="000200C9">
      <w:pPr>
        <w:spacing w:line="360" w:lineRule="auto"/>
        <w:jc w:val="both"/>
      </w:pPr>
      <w:r>
        <w:t>Atendimento de 90% dos alunos nas escolas situadas no município e fornecimento de transporte para alunos que cursam médio técnico nos municípios vizinhos.</w:t>
      </w:r>
      <w:r w:rsidR="004B733D">
        <w:t xml:space="preserve"> </w:t>
      </w:r>
    </w:p>
    <w:p w14:paraId="5DBBD197" w14:textId="77777777" w:rsidR="00645693" w:rsidRDefault="00645693" w:rsidP="000200C9">
      <w:pPr>
        <w:spacing w:line="360" w:lineRule="auto"/>
        <w:jc w:val="both"/>
      </w:pPr>
    </w:p>
    <w:p w14:paraId="09647423" w14:textId="77777777" w:rsidR="00D26763" w:rsidRDefault="00D26763" w:rsidP="000200C9">
      <w:pPr>
        <w:spacing w:line="360" w:lineRule="auto"/>
        <w:jc w:val="both"/>
        <w:rPr>
          <w:b/>
        </w:rPr>
      </w:pPr>
      <w:r w:rsidRPr="004B733D">
        <w:rPr>
          <w:b/>
        </w:rPr>
        <w:t>META 4: Universalizar, para a população de 4 (quatro) a 17 (dezessete) anos com deficiência, transtornos globais do desenvolvimento e altas habilidades ou superdotados, o acesso à educação básica e ao atendimento educacional especializado, preferencialmente na rede regular de ensino, com a garantia de sistema educacional inclusivo, de salas de recursos multifuncionais, classes, escolas ou serviços especializados, públicos ou conveniados.</w:t>
      </w:r>
    </w:p>
    <w:p w14:paraId="6DC813DE" w14:textId="2658AF19" w:rsidR="004D47B3" w:rsidRPr="004D47B3" w:rsidRDefault="004D47B3" w:rsidP="004D47B3">
      <w:pPr>
        <w:spacing w:line="360" w:lineRule="auto"/>
        <w:jc w:val="both"/>
      </w:pPr>
      <w:r w:rsidRPr="004D47B3">
        <w:t>Os alunos</w:t>
      </w:r>
      <w:r>
        <w:t xml:space="preserve"> com necessidades especiais</w:t>
      </w:r>
      <w:r w:rsidRPr="004D47B3">
        <w:t xml:space="preserve"> são atendidos semanalmente na sala do AEE (Atendimento Educacional Especializado)</w:t>
      </w:r>
      <w:r>
        <w:t xml:space="preserve"> e possui acompanhamento da equipe pedagógica da Educação e das escolas; </w:t>
      </w:r>
      <w:proofErr w:type="gramStart"/>
      <w:r>
        <w:t>Além</w:t>
      </w:r>
      <w:proofErr w:type="gramEnd"/>
      <w:r>
        <w:t xml:space="preserve"> disso, são acompanhados pela equipe multiprofissional – psicopedagoga, Assistente Social e </w:t>
      </w:r>
      <w:r w:rsidRPr="004D47B3">
        <w:t>psicóloga</w:t>
      </w:r>
      <w:r>
        <w:t>, através que acolhimento do aluno e da família;</w:t>
      </w:r>
    </w:p>
    <w:p w14:paraId="2FAF0B7C" w14:textId="77777777" w:rsidR="004D47B3" w:rsidRDefault="004D47B3" w:rsidP="000200C9">
      <w:pPr>
        <w:spacing w:line="360" w:lineRule="auto"/>
        <w:jc w:val="both"/>
      </w:pPr>
    </w:p>
    <w:p w14:paraId="695853CF" w14:textId="77777777" w:rsidR="00D26763" w:rsidRPr="008A2179" w:rsidRDefault="00D26763" w:rsidP="000200C9">
      <w:pPr>
        <w:spacing w:line="360" w:lineRule="auto"/>
        <w:jc w:val="both"/>
        <w:rPr>
          <w:b/>
        </w:rPr>
      </w:pPr>
      <w:r w:rsidRPr="008A2179">
        <w:rPr>
          <w:b/>
        </w:rPr>
        <w:t>META 5: Alfabetizar todas as crianças, no máximo, até o final do 3º (terceiro) ano do ensino fundamental.</w:t>
      </w:r>
    </w:p>
    <w:p w14:paraId="7C941C24" w14:textId="77777777" w:rsidR="00521ADF" w:rsidRPr="00097EAE" w:rsidRDefault="006113B3" w:rsidP="000200C9">
      <w:pPr>
        <w:spacing w:line="360" w:lineRule="auto"/>
        <w:jc w:val="both"/>
      </w:pPr>
      <w:r w:rsidRPr="00097EAE">
        <w:t>A t</w:t>
      </w:r>
      <w:r w:rsidR="00D26763" w:rsidRPr="00097EAE">
        <w:t>axa de alfabetização de crianças que concluíram o 3º ano do</w:t>
      </w:r>
      <w:r w:rsidRPr="00097EAE">
        <w:t xml:space="preserve"> ensino fundamental</w:t>
      </w:r>
      <w:r w:rsidR="00521ADF" w:rsidRPr="00097EAE">
        <w:t xml:space="preserve"> </w:t>
      </w:r>
      <w:r w:rsidRPr="00097EAE">
        <w:t xml:space="preserve">nos últimos dois anos, foi baixa, agravado, principalmente, pela pandemia de COVD -19, em 2020 e 2021. </w:t>
      </w:r>
      <w:r w:rsidR="00370686" w:rsidRPr="00097EAE">
        <w:t>A consequência foi um enorme atraso</w:t>
      </w:r>
      <w:r w:rsidR="002C517E" w:rsidRPr="00097EAE">
        <w:t xml:space="preserve"> na aprendizagem, de pelo menos quatro</w:t>
      </w:r>
      <w:r w:rsidR="00370686" w:rsidRPr="00097EAE">
        <w:t xml:space="preserve"> anos. </w:t>
      </w:r>
      <w:r w:rsidR="00E62320" w:rsidRPr="00097EAE">
        <w:t xml:space="preserve">As medidas preventivas tomadas </w:t>
      </w:r>
      <w:r w:rsidR="002C517E" w:rsidRPr="00097EAE">
        <w:t xml:space="preserve">pelo município </w:t>
      </w:r>
      <w:r w:rsidR="00E62320" w:rsidRPr="00097EAE">
        <w:t>são: Formação continuada p</w:t>
      </w:r>
      <w:r w:rsidR="002C517E" w:rsidRPr="00097EAE">
        <w:t>ara professores</w:t>
      </w:r>
      <w:r w:rsidR="00E62320" w:rsidRPr="00097EAE">
        <w:t xml:space="preserve">; reforço escolar em turno inverso, apoio e acolhimento às famílias dos alunos com </w:t>
      </w:r>
      <w:r w:rsidR="00E62320" w:rsidRPr="00097EAE">
        <w:lastRenderedPageBreak/>
        <w:t>dificuldades de aprendizagem;</w:t>
      </w:r>
      <w:r w:rsidR="00D573F5" w:rsidRPr="00097EAE">
        <w:t xml:space="preserve"> materiais e equipamentos didáticos; infraestrutura </w:t>
      </w:r>
      <w:r w:rsidR="002C517E" w:rsidRPr="00097EAE">
        <w:t>n</w:t>
      </w:r>
      <w:r w:rsidR="00D573F5" w:rsidRPr="00097EAE">
        <w:t>as escolas;</w:t>
      </w:r>
      <w:r w:rsidR="002C517E" w:rsidRPr="00097EAE">
        <w:t xml:space="preserve"> implantação de programa de alfabetização.</w:t>
      </w:r>
    </w:p>
    <w:p w14:paraId="59087927" w14:textId="77777777" w:rsidR="00097EAE" w:rsidRPr="00097EAE" w:rsidRDefault="00097EAE" w:rsidP="000200C9">
      <w:pPr>
        <w:spacing w:line="360" w:lineRule="auto"/>
        <w:jc w:val="both"/>
        <w:rPr>
          <w:color w:val="FF0000"/>
        </w:rPr>
      </w:pPr>
    </w:p>
    <w:p w14:paraId="351CB28C" w14:textId="77777777" w:rsidR="00D26763" w:rsidRPr="00521ADF" w:rsidRDefault="00D26763" w:rsidP="000200C9">
      <w:pPr>
        <w:spacing w:line="360" w:lineRule="auto"/>
        <w:jc w:val="both"/>
        <w:rPr>
          <w:b/>
        </w:rPr>
      </w:pPr>
      <w:r w:rsidRPr="00521ADF">
        <w:rPr>
          <w:b/>
        </w:rPr>
        <w:t>META 6: oferecer educação em tempo integral em, no mínimo, 50% (cinquenta por cento) das escolas públicas, de forma a atender, pelo menos, 25% (vinte e cinco por cento) dos alunos da educação básica.</w:t>
      </w:r>
    </w:p>
    <w:p w14:paraId="28FA757C" w14:textId="77777777" w:rsidR="00D26763" w:rsidRPr="00A67304" w:rsidRDefault="00A67304" w:rsidP="000200C9">
      <w:pPr>
        <w:spacing w:line="360" w:lineRule="auto"/>
        <w:jc w:val="both"/>
      </w:pPr>
      <w:r w:rsidRPr="00A67304">
        <w:t>O município realizou processo seletivo para contratação de profissionais para trabalhar oficinas em turno inverso, com pelo menos 25% dos alunos matriculados, não obtendo profissionais interessados</w:t>
      </w:r>
      <w:r>
        <w:t>,</w:t>
      </w:r>
      <w:r w:rsidRPr="00A67304">
        <w:t xml:space="preserve"> em assumir os cargos disponibilizados, dificultando o cumprimento da meta. </w:t>
      </w:r>
    </w:p>
    <w:p w14:paraId="2B79DA9C" w14:textId="77777777" w:rsidR="00A67304" w:rsidRDefault="00A67304" w:rsidP="000200C9">
      <w:pPr>
        <w:spacing w:line="360" w:lineRule="auto"/>
        <w:jc w:val="both"/>
        <w:rPr>
          <w:b/>
        </w:rPr>
      </w:pPr>
    </w:p>
    <w:p w14:paraId="7CC44DDD" w14:textId="77777777" w:rsidR="00D26763" w:rsidRPr="00A67304" w:rsidRDefault="00D26763" w:rsidP="000200C9">
      <w:pPr>
        <w:spacing w:line="360" w:lineRule="auto"/>
        <w:jc w:val="both"/>
        <w:rPr>
          <w:b/>
        </w:rPr>
      </w:pPr>
      <w:r w:rsidRPr="00A67304">
        <w:rPr>
          <w:b/>
        </w:rPr>
        <w:t>META 7: fomentar a qualidade da educação básica em todas as etapas e modalidades, com melhoria do fluxo escolar e da aprendizagem de modo a atingir as seguintes médias nacionais para o IDEB.</w:t>
      </w:r>
    </w:p>
    <w:p w14:paraId="11EC0429" w14:textId="5783B52C" w:rsidR="00D26763" w:rsidRPr="00202835" w:rsidRDefault="00D26763" w:rsidP="000200C9">
      <w:pPr>
        <w:spacing w:line="360" w:lineRule="auto"/>
        <w:jc w:val="both"/>
      </w:pPr>
      <w:r w:rsidRPr="00202835">
        <w:t>2021 – Anos Finais – Projet</w:t>
      </w:r>
      <w:r w:rsidR="009B0B34" w:rsidRPr="00202835">
        <w:t>ada 5.5</w:t>
      </w:r>
      <w:r w:rsidR="003F5DF2" w:rsidRPr="00202835">
        <w:t xml:space="preserve"> - </w:t>
      </w:r>
      <w:r w:rsidR="002B0D34" w:rsidRPr="00202835">
        <w:t>Índice</w:t>
      </w:r>
      <w:r w:rsidR="003F5DF2" w:rsidRPr="00202835">
        <w:t xml:space="preserve"> Alcançado –</w:t>
      </w:r>
      <w:r w:rsidR="002B0D34" w:rsidRPr="00202835">
        <w:t xml:space="preserve"> não houve dados</w:t>
      </w:r>
      <w:r w:rsidR="00EB6D19" w:rsidRPr="00202835">
        <w:t>.</w:t>
      </w:r>
    </w:p>
    <w:p w14:paraId="520C9A53" w14:textId="51F8D9D2" w:rsidR="00EB6D19" w:rsidRPr="00202835" w:rsidRDefault="00EB6D19" w:rsidP="000200C9">
      <w:pPr>
        <w:spacing w:line="360" w:lineRule="auto"/>
        <w:jc w:val="both"/>
      </w:pPr>
      <w:r w:rsidRPr="00202835">
        <w:t>2021 – Anos Iniciais - Projetada 6.0 - Índice Alcançado – 5.</w:t>
      </w:r>
      <w:r w:rsidR="00B03F3A" w:rsidRPr="00202835">
        <w:t>9</w:t>
      </w:r>
      <w:r w:rsidRPr="00202835">
        <w:t xml:space="preserve"> </w:t>
      </w:r>
    </w:p>
    <w:p w14:paraId="26684986" w14:textId="77777777" w:rsidR="009B0B34" w:rsidRPr="00202835" w:rsidRDefault="009B0B34" w:rsidP="000200C9">
      <w:pPr>
        <w:spacing w:line="360" w:lineRule="auto"/>
        <w:jc w:val="both"/>
      </w:pPr>
      <w:r w:rsidRPr="00202835">
        <w:t xml:space="preserve">2022 – Projetada </w:t>
      </w:r>
      <w:proofErr w:type="spellStart"/>
      <w:r w:rsidRPr="00202835">
        <w:t>xx</w:t>
      </w:r>
      <w:proofErr w:type="spellEnd"/>
      <w:r w:rsidRPr="00202835">
        <w:t xml:space="preserve"> - Índice Alcançado - </w:t>
      </w:r>
      <w:proofErr w:type="spellStart"/>
      <w:r w:rsidRPr="00202835">
        <w:t>xx</w:t>
      </w:r>
      <w:proofErr w:type="spellEnd"/>
    </w:p>
    <w:p w14:paraId="7587EE9E" w14:textId="77777777" w:rsidR="00D26763" w:rsidRPr="00202835" w:rsidRDefault="009B0B34" w:rsidP="000200C9">
      <w:pPr>
        <w:spacing w:line="360" w:lineRule="auto"/>
        <w:jc w:val="both"/>
      </w:pPr>
      <w:r w:rsidRPr="00202835">
        <w:t xml:space="preserve">2022 – Projetada </w:t>
      </w:r>
      <w:proofErr w:type="spellStart"/>
      <w:r w:rsidRPr="00202835">
        <w:t>xx</w:t>
      </w:r>
      <w:proofErr w:type="spellEnd"/>
      <w:r w:rsidRPr="00202835">
        <w:t xml:space="preserve"> - Índice Alcançado - </w:t>
      </w:r>
      <w:proofErr w:type="spellStart"/>
      <w:r w:rsidRPr="00202835">
        <w:t>xx</w:t>
      </w:r>
      <w:proofErr w:type="spellEnd"/>
    </w:p>
    <w:p w14:paraId="7ADA09BF" w14:textId="77777777" w:rsidR="001A1328" w:rsidRPr="0065205B" w:rsidRDefault="0065205B" w:rsidP="000200C9">
      <w:pPr>
        <w:spacing w:line="360" w:lineRule="auto"/>
        <w:jc w:val="both"/>
      </w:pPr>
      <w:r w:rsidRPr="0065205B">
        <w:t xml:space="preserve">O município </w:t>
      </w:r>
      <w:r>
        <w:t xml:space="preserve">implementou a BNCC, o </w:t>
      </w:r>
      <w:r w:rsidRPr="0065205B">
        <w:t xml:space="preserve">Referencial Curricular </w:t>
      </w:r>
      <w:r>
        <w:t>Gaúcho</w:t>
      </w:r>
      <w:r w:rsidRPr="0065205B">
        <w:t xml:space="preserve"> e </w:t>
      </w:r>
      <w:r>
        <w:t xml:space="preserve">o Referencial </w:t>
      </w:r>
      <w:r w:rsidRPr="0065205B">
        <w:t>Municipal como base para metodologias</w:t>
      </w:r>
      <w:r>
        <w:t xml:space="preserve"> aplicadas no desenvolvimento das aprendizagens. Bem como, na oferta de formação continuada para os profissionais da educação. Além de buscar parcerias com universidades e empresas, a fim de </w:t>
      </w:r>
      <w:r w:rsidR="0072146D">
        <w:t>proporcionar maior qualidade de ensino.</w:t>
      </w:r>
      <w:r>
        <w:t xml:space="preserve"> </w:t>
      </w:r>
    </w:p>
    <w:p w14:paraId="19B4E963" w14:textId="77777777" w:rsidR="0065205B" w:rsidRDefault="0065205B" w:rsidP="000200C9">
      <w:pPr>
        <w:spacing w:line="360" w:lineRule="auto"/>
        <w:jc w:val="both"/>
        <w:rPr>
          <w:b/>
        </w:rPr>
      </w:pPr>
    </w:p>
    <w:p w14:paraId="4C6A3E53" w14:textId="77777777" w:rsidR="009A6B82" w:rsidRDefault="00D26763" w:rsidP="000200C9">
      <w:pPr>
        <w:spacing w:line="360" w:lineRule="auto"/>
        <w:jc w:val="both"/>
      </w:pPr>
      <w:r w:rsidRPr="009A6B82">
        <w:rPr>
          <w:b/>
        </w:rPr>
        <w:t>META 8: Elevar a escolaridade média da população de 18 (dezoito) a 29 (vinte e nove) anos, de modo a alcançar, no mínimo, 12 (doze) anos de estudo no últ</w:t>
      </w:r>
      <w:r w:rsidR="009A6B82">
        <w:rPr>
          <w:b/>
        </w:rPr>
        <w:t>imo ano de vigência deste Plano.</w:t>
      </w:r>
      <w:r w:rsidRPr="00D26763">
        <w:t xml:space="preserve"> </w:t>
      </w:r>
    </w:p>
    <w:p w14:paraId="22E5DB4F" w14:textId="77777777" w:rsidR="000B3B21" w:rsidRDefault="00D26763" w:rsidP="000200C9">
      <w:pPr>
        <w:spacing w:line="360" w:lineRule="auto"/>
        <w:jc w:val="both"/>
      </w:pPr>
      <w:r w:rsidRPr="00D26763">
        <w:t xml:space="preserve">Escolaridade média da população de 18 a 29 anos residente em área rural. </w:t>
      </w:r>
    </w:p>
    <w:p w14:paraId="671B216A" w14:textId="77777777" w:rsidR="00D26763" w:rsidRPr="00D26763" w:rsidRDefault="00D26763" w:rsidP="000200C9">
      <w:pPr>
        <w:spacing w:line="360" w:lineRule="auto"/>
        <w:jc w:val="both"/>
      </w:pPr>
      <w:r w:rsidRPr="00D26763">
        <w:t>Aguardado dados censo IBGE</w:t>
      </w:r>
    </w:p>
    <w:p w14:paraId="16DDD6CC" w14:textId="77777777" w:rsidR="00D26763" w:rsidRPr="00D26763" w:rsidRDefault="00D26763" w:rsidP="000200C9">
      <w:pPr>
        <w:spacing w:line="360" w:lineRule="auto"/>
        <w:jc w:val="both"/>
      </w:pPr>
      <w:r w:rsidRPr="00D26763">
        <w:t>Escolaridade média da população de 18 a 29 anos entre os 25% mais pobres.</w:t>
      </w:r>
    </w:p>
    <w:p w14:paraId="57860A2D" w14:textId="77777777" w:rsidR="00D26763" w:rsidRPr="00D26763" w:rsidRDefault="00D26763" w:rsidP="000200C9">
      <w:pPr>
        <w:spacing w:line="360" w:lineRule="auto"/>
        <w:jc w:val="both"/>
      </w:pPr>
      <w:r w:rsidRPr="00D26763">
        <w:t>Aguardado dados censo IBGE</w:t>
      </w:r>
    </w:p>
    <w:p w14:paraId="4C4157C8" w14:textId="77777777" w:rsidR="00D26763" w:rsidRPr="00D26763" w:rsidRDefault="00D26763" w:rsidP="000200C9">
      <w:pPr>
        <w:spacing w:line="360" w:lineRule="auto"/>
        <w:jc w:val="both"/>
      </w:pPr>
      <w:r w:rsidRPr="00D26763">
        <w:lastRenderedPageBreak/>
        <w:t>Razão entre a escolaridade média da população negra e da população não negra de 18 a 29 anos.</w:t>
      </w:r>
    </w:p>
    <w:p w14:paraId="01D18208" w14:textId="77777777" w:rsidR="00D26763" w:rsidRPr="00D26763" w:rsidRDefault="00D26763" w:rsidP="000200C9">
      <w:pPr>
        <w:spacing w:line="360" w:lineRule="auto"/>
        <w:jc w:val="both"/>
      </w:pPr>
      <w:r w:rsidRPr="00D26763">
        <w:t>Aguardado dados censo IBGE</w:t>
      </w:r>
    </w:p>
    <w:p w14:paraId="5D760F5F" w14:textId="77777777" w:rsidR="00D26763" w:rsidRPr="00D26763" w:rsidRDefault="00D26763" w:rsidP="000200C9">
      <w:pPr>
        <w:spacing w:line="360" w:lineRule="auto"/>
        <w:jc w:val="both"/>
      </w:pPr>
      <w:r w:rsidRPr="00D26763">
        <w:t>Escolaridade média da população de 18 a 29 anos.</w:t>
      </w:r>
    </w:p>
    <w:p w14:paraId="15389EA3" w14:textId="77777777" w:rsidR="00D26763" w:rsidRPr="00D26763" w:rsidRDefault="00D26763" w:rsidP="000200C9">
      <w:pPr>
        <w:spacing w:line="360" w:lineRule="auto"/>
        <w:jc w:val="both"/>
      </w:pPr>
      <w:r w:rsidRPr="00D26763">
        <w:t>Aguardado dados censo IBGE</w:t>
      </w:r>
    </w:p>
    <w:p w14:paraId="382A85A4" w14:textId="77777777" w:rsidR="00D26763" w:rsidRPr="00D26763" w:rsidRDefault="00D26763" w:rsidP="000200C9">
      <w:pPr>
        <w:spacing w:line="360" w:lineRule="auto"/>
        <w:jc w:val="both"/>
      </w:pPr>
    </w:p>
    <w:p w14:paraId="5255C7C8" w14:textId="77777777" w:rsidR="00D26763" w:rsidRPr="009B0B34" w:rsidRDefault="00D26763" w:rsidP="000200C9">
      <w:pPr>
        <w:spacing w:line="360" w:lineRule="auto"/>
        <w:jc w:val="both"/>
        <w:rPr>
          <w:b/>
        </w:rPr>
      </w:pPr>
      <w:r w:rsidRPr="009B0B34">
        <w:rPr>
          <w:b/>
        </w:rPr>
        <w:t>META 9: elevar a taxa de alfabetização da população com 15 (quinze) anos ou mais para 93,5% (noventa e três inteiros e cinco décimos por cento) até 2015 e, até o final da vigência deste PME, erradicar o analfabetismo absoluto e reduzir em 50% (cinquenta por cento) a taxa de analfabetismo funcional.</w:t>
      </w:r>
    </w:p>
    <w:p w14:paraId="3FDE3061" w14:textId="77777777" w:rsidR="00D26763" w:rsidRPr="00D26763" w:rsidRDefault="00304A4B" w:rsidP="000200C9">
      <w:pPr>
        <w:spacing w:line="360" w:lineRule="auto"/>
        <w:jc w:val="both"/>
      </w:pPr>
      <w:r>
        <w:t>O município oferta o atendimento da Educação de Jovens e adultos</w:t>
      </w:r>
      <w:r w:rsidR="00913D35">
        <w:t xml:space="preserve"> do ensino Fundamental</w:t>
      </w:r>
      <w:r>
        <w:t>, no turno</w:t>
      </w:r>
      <w:r w:rsidR="00913D35">
        <w:t xml:space="preserve"> da noite.</w:t>
      </w:r>
    </w:p>
    <w:p w14:paraId="49F2C238" w14:textId="77777777" w:rsidR="00304A4B" w:rsidRDefault="00304A4B" w:rsidP="000200C9">
      <w:pPr>
        <w:spacing w:line="360" w:lineRule="auto"/>
        <w:jc w:val="both"/>
      </w:pPr>
    </w:p>
    <w:p w14:paraId="0111B50A" w14:textId="77777777" w:rsidR="00D26763" w:rsidRPr="000C6EE3" w:rsidRDefault="00D26763" w:rsidP="000200C9">
      <w:pPr>
        <w:spacing w:line="360" w:lineRule="auto"/>
        <w:jc w:val="both"/>
        <w:rPr>
          <w:b/>
        </w:rPr>
      </w:pPr>
      <w:r w:rsidRPr="000C6EE3">
        <w:rPr>
          <w:b/>
        </w:rPr>
        <w:t>META 10: oferecer, no mínimo, 25% (vinte e cinco por cento) das matrículas de educação de jovens e adultos, nos ensinos fundamental e médio, na forma integrada à educação profissional.</w:t>
      </w:r>
    </w:p>
    <w:p w14:paraId="1F5AFA2E" w14:textId="77777777" w:rsidR="006105A0" w:rsidRDefault="006105A0" w:rsidP="000200C9">
      <w:pPr>
        <w:spacing w:line="360" w:lineRule="auto"/>
        <w:jc w:val="both"/>
      </w:pPr>
      <w:r>
        <w:t xml:space="preserve">Nº de matrícula da EJA </w:t>
      </w:r>
    </w:p>
    <w:p w14:paraId="003C7D60" w14:textId="77777777" w:rsidR="006105A0" w:rsidRDefault="006105A0" w:rsidP="000200C9">
      <w:pPr>
        <w:spacing w:line="360" w:lineRule="auto"/>
        <w:jc w:val="both"/>
      </w:pPr>
      <w:r>
        <w:t xml:space="preserve">2021- </w:t>
      </w:r>
    </w:p>
    <w:p w14:paraId="2BA26F81" w14:textId="77777777" w:rsidR="006105A0" w:rsidRDefault="006105A0" w:rsidP="000200C9">
      <w:pPr>
        <w:spacing w:line="360" w:lineRule="auto"/>
        <w:jc w:val="both"/>
      </w:pPr>
      <w:r>
        <w:t xml:space="preserve">2022- </w:t>
      </w:r>
    </w:p>
    <w:p w14:paraId="119C7CB9" w14:textId="77777777" w:rsidR="006105A0" w:rsidRDefault="006105A0" w:rsidP="000200C9">
      <w:pPr>
        <w:spacing w:line="360" w:lineRule="auto"/>
        <w:jc w:val="both"/>
      </w:pPr>
    </w:p>
    <w:p w14:paraId="3B698F0D" w14:textId="77777777" w:rsidR="00273684" w:rsidRPr="006105A0" w:rsidRDefault="00D26763" w:rsidP="000200C9">
      <w:pPr>
        <w:spacing w:line="360" w:lineRule="auto"/>
        <w:jc w:val="both"/>
        <w:rPr>
          <w:b/>
        </w:rPr>
      </w:pPr>
      <w:r w:rsidRPr="006105A0">
        <w:rPr>
          <w:b/>
        </w:rPr>
        <w:t>META 11: triplicar as matrículas da educação profissional técnica de nível médio, assegurando a qualidade da oferta e pelo menos 50% (cinquenta por cento) da expansão no segmento público.</w:t>
      </w:r>
    </w:p>
    <w:p w14:paraId="5BA1ACA4" w14:textId="77777777" w:rsidR="00D26763" w:rsidRPr="00D26763" w:rsidRDefault="006105A0" w:rsidP="000200C9">
      <w:pPr>
        <w:spacing w:line="360" w:lineRule="auto"/>
        <w:jc w:val="both"/>
      </w:pPr>
      <w:r>
        <w:t>São atendidos</w:t>
      </w:r>
      <w:r w:rsidR="00405C1E">
        <w:t xml:space="preserve"> em média 40</w:t>
      </w:r>
      <w:r>
        <w:t xml:space="preserve"> alunos com transporte gratuito</w:t>
      </w:r>
      <w:r w:rsidR="00D26763" w:rsidRPr="00D26763">
        <w:t xml:space="preserve"> para cursos </w:t>
      </w:r>
      <w:r>
        <w:t xml:space="preserve">médio técnico, </w:t>
      </w:r>
      <w:r w:rsidRPr="00D26763">
        <w:t>técnico profissionalizante</w:t>
      </w:r>
      <w:r>
        <w:t xml:space="preserve"> e universitário, nos municípios da região.</w:t>
      </w:r>
    </w:p>
    <w:p w14:paraId="6468F9AD" w14:textId="77777777" w:rsidR="00D26763" w:rsidRPr="00D26763" w:rsidRDefault="00D26763" w:rsidP="000200C9">
      <w:pPr>
        <w:spacing w:line="360" w:lineRule="auto"/>
        <w:jc w:val="both"/>
      </w:pPr>
    </w:p>
    <w:p w14:paraId="2A3F437B" w14:textId="77777777" w:rsidR="00D26763" w:rsidRPr="00405C1E" w:rsidRDefault="00D26763" w:rsidP="000200C9">
      <w:pPr>
        <w:spacing w:line="360" w:lineRule="auto"/>
        <w:jc w:val="both"/>
        <w:rPr>
          <w:b/>
        </w:rPr>
      </w:pPr>
      <w:r w:rsidRPr="00405C1E">
        <w:rPr>
          <w:b/>
        </w:rPr>
        <w:t>Meta 12: elevar a taxa bruta de matrícula na educação superior para 50% (cinquenta por cento) e a taxa líquida para 33% (trinta e três por cento) da população de 18 (dezoito) a 24 (vinte e quatro) anos, assegurada a qualidade da oferta e expansão para, pelo menos, 40% (quarenta por cento) das novas matrículas, no segmento público.</w:t>
      </w:r>
    </w:p>
    <w:p w14:paraId="580C9329" w14:textId="77777777" w:rsidR="00D26763" w:rsidRPr="00D26763" w:rsidRDefault="002452C1" w:rsidP="000200C9">
      <w:pPr>
        <w:spacing w:line="360" w:lineRule="auto"/>
        <w:jc w:val="both"/>
      </w:pPr>
      <w:r>
        <w:t>O município em parceria com as instituições de ensino oferece a oportunidade de estágios, aos estudantes de diversas áreas, em especial aos alunos cursando na área da educação.</w:t>
      </w:r>
    </w:p>
    <w:p w14:paraId="75765EB0" w14:textId="77777777" w:rsidR="00D26763" w:rsidRPr="00D26763" w:rsidRDefault="00D26763" w:rsidP="000200C9">
      <w:pPr>
        <w:spacing w:line="360" w:lineRule="auto"/>
        <w:jc w:val="both"/>
      </w:pPr>
    </w:p>
    <w:p w14:paraId="591B7B20" w14:textId="77777777" w:rsidR="00D26763" w:rsidRPr="002452C1" w:rsidRDefault="00D26763" w:rsidP="000200C9">
      <w:pPr>
        <w:spacing w:line="360" w:lineRule="auto"/>
        <w:jc w:val="both"/>
        <w:rPr>
          <w:b/>
        </w:rPr>
      </w:pPr>
      <w:r w:rsidRPr="002452C1">
        <w:rPr>
          <w:b/>
        </w:rPr>
        <w:t>META 13: apoiar a elevação da qualidade da educação superior e a ampliação da proporção de mestres e doutores do corpo docente em efetivo exercício no conjunto das instituições de educação superior da região para 75% (setenta e cinco por cento), sendo, do total, no mínimo, 35% (trinta e cinco por cento) doutores.</w:t>
      </w:r>
    </w:p>
    <w:p w14:paraId="0E4F57C4" w14:textId="77777777" w:rsidR="00D26763" w:rsidRPr="00D26763" w:rsidRDefault="00426707" w:rsidP="00ED2F37">
      <w:pPr>
        <w:spacing w:line="360" w:lineRule="auto"/>
        <w:jc w:val="both"/>
      </w:pPr>
      <w:r>
        <w:t>A Secretaria de Educação aderiu a</w:t>
      </w:r>
      <w:r w:rsidR="00ED2F37">
        <w:t xml:space="preserve"> Plataforma PARFOR (Plano Nacional de Formação de professores),</w:t>
      </w:r>
      <w:r w:rsidR="00774BE5">
        <w:t xml:space="preserve"> </w:t>
      </w:r>
      <w:r>
        <w:t xml:space="preserve">para oportunizar aos interessados cursos de Licenciaturas e </w:t>
      </w:r>
      <w:r w:rsidR="00774BE5">
        <w:t>Pós-Graduação na área da Educação.</w:t>
      </w:r>
      <w:r w:rsidR="00ED2F37" w:rsidRPr="00ED2F37">
        <w:t xml:space="preserve"> O </w:t>
      </w:r>
      <w:proofErr w:type="spellStart"/>
      <w:r w:rsidR="00ED2F37" w:rsidRPr="00ED2F37">
        <w:t>P</w:t>
      </w:r>
      <w:r w:rsidR="00324364">
        <w:t>arfor</w:t>
      </w:r>
      <w:proofErr w:type="spellEnd"/>
      <w:r w:rsidR="00324364">
        <w:t xml:space="preserve"> é um programa </w:t>
      </w:r>
      <w:r w:rsidR="00ED2F37" w:rsidRPr="00ED2F37">
        <w:t>criado</w:t>
      </w:r>
      <w:r w:rsidR="00324364">
        <w:t xml:space="preserve"> pelo MEC,</w:t>
      </w:r>
      <w:r w:rsidR="00ED2F37" w:rsidRPr="00ED2F37">
        <w:t xml:space="preserve"> para permitir a professores em exercício na rede pública de educação básica o acesso à formação superior exigida na Lei de Diretrizes e Bases da Educação Nacional (LDB).</w:t>
      </w:r>
    </w:p>
    <w:p w14:paraId="14E6A537" w14:textId="77777777" w:rsidR="00426707" w:rsidRDefault="00426707" w:rsidP="000200C9">
      <w:pPr>
        <w:spacing w:line="360" w:lineRule="auto"/>
        <w:jc w:val="both"/>
        <w:rPr>
          <w:b/>
        </w:rPr>
      </w:pPr>
    </w:p>
    <w:p w14:paraId="6F5CEC7E" w14:textId="77777777" w:rsidR="00D26763" w:rsidRPr="00AC1AD1" w:rsidRDefault="00D26763" w:rsidP="000200C9">
      <w:pPr>
        <w:spacing w:line="360" w:lineRule="auto"/>
        <w:jc w:val="both"/>
        <w:rPr>
          <w:b/>
        </w:rPr>
      </w:pPr>
      <w:r w:rsidRPr="00AC1AD1">
        <w:rPr>
          <w:b/>
        </w:rPr>
        <w:t>META 14: estimular a elevação do número de matrículas na pós-graduação stricto sensu, da população municipal.</w:t>
      </w:r>
    </w:p>
    <w:p w14:paraId="5AE9A2D8" w14:textId="78B0C394" w:rsidR="00BC0C71" w:rsidRPr="007F2930" w:rsidRDefault="007F2930" w:rsidP="000200C9">
      <w:pPr>
        <w:spacing w:line="360" w:lineRule="auto"/>
        <w:jc w:val="both"/>
      </w:pPr>
      <w:r w:rsidRPr="007F2930">
        <w:t xml:space="preserve">A Secretaria de Educação aderiu a Plataforma PARFOR (Plano Nacional de Formação de professores), para oportunizar aos interessados cursos de Licenciaturas e Pós-Graduação na área da Educação. O </w:t>
      </w:r>
      <w:proofErr w:type="spellStart"/>
      <w:r w:rsidRPr="007F2930">
        <w:t>Parfor</w:t>
      </w:r>
      <w:proofErr w:type="spellEnd"/>
      <w:r w:rsidRPr="007F2930">
        <w:t xml:space="preserve"> é um programa criado pelo MEC, para permitir a professores em exercício na rede pública de educação básica o acesso à formação superior exigida na Lei de Diretrizes e Bases da Educação Nacional (LDB).</w:t>
      </w:r>
    </w:p>
    <w:p w14:paraId="50192916" w14:textId="77777777" w:rsidR="00BC0C71" w:rsidRPr="007F2930" w:rsidRDefault="00BC0C71" w:rsidP="000200C9">
      <w:pPr>
        <w:spacing w:line="360" w:lineRule="auto"/>
        <w:jc w:val="both"/>
      </w:pPr>
    </w:p>
    <w:p w14:paraId="704A0B0E" w14:textId="77777777" w:rsidR="00431EE6" w:rsidRPr="00431EE6" w:rsidRDefault="00D26763" w:rsidP="000200C9">
      <w:pPr>
        <w:spacing w:line="360" w:lineRule="auto"/>
        <w:jc w:val="both"/>
        <w:rPr>
          <w:b/>
        </w:rPr>
      </w:pPr>
      <w:r w:rsidRPr="00431EE6">
        <w:rPr>
          <w:b/>
        </w:rPr>
        <w:t>META 15: garantir, em regime de colaboração com a União, no prazo de 1 (um) ano de vigência deste PME, política municipal de formação dos profissionais da educação de que tratam os incisos I, II e III do caput do art. 61 da Lei nº 9.394, de 20 de dezembro de 1996, assegurando que todos os professores e professoras da educação básica possuam formação específica de nível superior, obtida em curso de licenciatura na área de conhecimento em que atuam.</w:t>
      </w:r>
    </w:p>
    <w:p w14:paraId="6396FEA9" w14:textId="43C5D7AA" w:rsidR="00D26763" w:rsidRPr="009846BA" w:rsidRDefault="00D26763" w:rsidP="000200C9">
      <w:pPr>
        <w:spacing w:line="360" w:lineRule="auto"/>
        <w:jc w:val="both"/>
      </w:pPr>
      <w:r w:rsidRPr="009846BA">
        <w:t xml:space="preserve">Em 2022 – </w:t>
      </w:r>
      <w:r w:rsidR="009846BA" w:rsidRPr="009846BA">
        <w:t>100%</w:t>
      </w:r>
      <w:r w:rsidRPr="009846BA">
        <w:t xml:space="preserve"> professores com graduação.</w:t>
      </w:r>
    </w:p>
    <w:p w14:paraId="32B48CDC" w14:textId="77777777" w:rsidR="00431EE6" w:rsidRPr="009846BA" w:rsidRDefault="00431EE6" w:rsidP="000200C9">
      <w:pPr>
        <w:spacing w:line="360" w:lineRule="auto"/>
        <w:jc w:val="both"/>
      </w:pPr>
    </w:p>
    <w:p w14:paraId="538CAA3D" w14:textId="77777777" w:rsidR="00D26763" w:rsidRPr="009846BA" w:rsidRDefault="00D26763" w:rsidP="000200C9">
      <w:pPr>
        <w:spacing w:line="360" w:lineRule="auto"/>
        <w:jc w:val="both"/>
        <w:rPr>
          <w:b/>
        </w:rPr>
      </w:pPr>
      <w:r w:rsidRPr="009846BA">
        <w:rPr>
          <w:b/>
        </w:rPr>
        <w:t>META 16: formar, em nível de pós-graduação, 50% (cinquenta por cento) dos professores da educação básica, até o último ano de vigência deste PME, e garantir a todos os(as) profissionais da educação básica formação continuada em sua área de atuação, considerando as necessidades, demandas e contextualizações dos sistemas de ensino.</w:t>
      </w:r>
    </w:p>
    <w:p w14:paraId="566BC997" w14:textId="443A6831" w:rsidR="00D26763" w:rsidRPr="009846BA" w:rsidRDefault="00510D04" w:rsidP="000200C9">
      <w:pPr>
        <w:spacing w:line="360" w:lineRule="auto"/>
        <w:jc w:val="both"/>
      </w:pPr>
      <w:r w:rsidRPr="009846BA">
        <w:lastRenderedPageBreak/>
        <w:t xml:space="preserve">Em </w:t>
      </w:r>
      <w:r w:rsidR="00D26763" w:rsidRPr="009846BA">
        <w:t>2022 – 9</w:t>
      </w:r>
      <w:r w:rsidR="009846BA" w:rsidRPr="009846BA">
        <w:t>9</w:t>
      </w:r>
      <w:r w:rsidR="00D26763" w:rsidRPr="009846BA">
        <w:t xml:space="preserve"> % com </w:t>
      </w:r>
      <w:r w:rsidR="007F2930" w:rsidRPr="009846BA">
        <w:t>pós-graduação</w:t>
      </w:r>
    </w:p>
    <w:p w14:paraId="0021811F" w14:textId="77777777" w:rsidR="00510D04" w:rsidRPr="009846BA" w:rsidRDefault="00510D04" w:rsidP="000200C9">
      <w:pPr>
        <w:spacing w:line="360" w:lineRule="auto"/>
        <w:jc w:val="both"/>
      </w:pPr>
    </w:p>
    <w:p w14:paraId="20633EE2" w14:textId="77777777" w:rsidR="00D26763" w:rsidRPr="00510D04" w:rsidRDefault="00D26763" w:rsidP="000200C9">
      <w:pPr>
        <w:spacing w:line="360" w:lineRule="auto"/>
        <w:jc w:val="both"/>
        <w:rPr>
          <w:b/>
        </w:rPr>
      </w:pPr>
      <w:r w:rsidRPr="00510D04">
        <w:rPr>
          <w:b/>
        </w:rPr>
        <w:t>META 17: Valorizar os (as) profissionais do magistério das redes públicas de educação básica de forma a equiparar seu rendimento médio ao dos(as) demais profissionais com escolaridade equivalente, até o final do sexto ano de vigência deste PME.</w:t>
      </w:r>
    </w:p>
    <w:p w14:paraId="1A70158F" w14:textId="77777777" w:rsidR="00D26763" w:rsidRPr="00D26763" w:rsidRDefault="00D26763" w:rsidP="000200C9">
      <w:pPr>
        <w:spacing w:line="360" w:lineRule="auto"/>
        <w:jc w:val="both"/>
      </w:pPr>
      <w:r w:rsidRPr="00D26763">
        <w:t>Atendida</w:t>
      </w:r>
    </w:p>
    <w:p w14:paraId="58F7CC50" w14:textId="77777777" w:rsidR="00D26763" w:rsidRPr="00510D04" w:rsidRDefault="00D26763" w:rsidP="000200C9">
      <w:pPr>
        <w:spacing w:line="360" w:lineRule="auto"/>
        <w:jc w:val="both"/>
        <w:rPr>
          <w:b/>
        </w:rPr>
      </w:pPr>
      <w:r w:rsidRPr="00510D04">
        <w:rPr>
          <w:b/>
        </w:rPr>
        <w:t>META 18: assegurar, no prazo de 2 (dois) anos, a adequação do plano de carreira para os(as) profissionais do magistério municipal, tomando como referência o piso salarial nacional profissional, definido em lei federal, nos termos do inciso VIII do ar</w:t>
      </w:r>
      <w:r w:rsidR="00273684" w:rsidRPr="00510D04">
        <w:rPr>
          <w:b/>
        </w:rPr>
        <w:t>t. 206 da Constituição Federal.</w:t>
      </w:r>
    </w:p>
    <w:p w14:paraId="35661033" w14:textId="77777777" w:rsidR="00D26763" w:rsidRPr="00D26763" w:rsidRDefault="00510D04" w:rsidP="000200C9">
      <w:pPr>
        <w:spacing w:line="360" w:lineRule="auto"/>
        <w:jc w:val="both"/>
      </w:pPr>
      <w:r>
        <w:t>Não atendida</w:t>
      </w:r>
    </w:p>
    <w:p w14:paraId="27884706" w14:textId="77777777" w:rsidR="00D26763" w:rsidRPr="00D26763" w:rsidRDefault="00D26763" w:rsidP="000200C9">
      <w:pPr>
        <w:spacing w:line="360" w:lineRule="auto"/>
        <w:jc w:val="both"/>
      </w:pPr>
    </w:p>
    <w:p w14:paraId="32198A7F" w14:textId="77777777" w:rsidR="009F1CEF" w:rsidRDefault="00D26763" w:rsidP="000200C9">
      <w:pPr>
        <w:spacing w:line="360" w:lineRule="auto"/>
        <w:jc w:val="both"/>
        <w:rPr>
          <w:b/>
        </w:rPr>
      </w:pPr>
      <w:r w:rsidRPr="00510D04">
        <w:rPr>
          <w:b/>
        </w:rPr>
        <w:t>META 19: Assegurar condições, no prazo de 2 (dois) anos, para a efetivação da gestão democrática na educação, associada a critérios técnicos de mérito e desempenho e à consulta pública à comunidade escolar, no âmbito das escolas públicas, prevendo recursos e apoio técnico da União para tanto.</w:t>
      </w:r>
    </w:p>
    <w:p w14:paraId="18E2F165" w14:textId="77777777" w:rsidR="00D26763" w:rsidRPr="009F1CEF" w:rsidRDefault="009F1CEF" w:rsidP="000200C9">
      <w:pPr>
        <w:spacing w:line="360" w:lineRule="auto"/>
        <w:jc w:val="both"/>
      </w:pPr>
      <w:r>
        <w:t>Em 2022</w:t>
      </w:r>
      <w:r w:rsidR="00A67372">
        <w:t>,</w:t>
      </w:r>
      <w:r>
        <w:t xml:space="preserve"> a</w:t>
      </w:r>
      <w:r w:rsidRPr="009F1CEF">
        <w:t xml:space="preserve">inda não </w:t>
      </w:r>
      <w:r w:rsidR="0021207B" w:rsidRPr="009F1CEF">
        <w:t>atendida.</w:t>
      </w:r>
    </w:p>
    <w:p w14:paraId="55537F90" w14:textId="77777777" w:rsidR="00D26763" w:rsidRPr="00D26763" w:rsidRDefault="00D26763" w:rsidP="000200C9">
      <w:pPr>
        <w:spacing w:line="360" w:lineRule="auto"/>
        <w:jc w:val="both"/>
      </w:pPr>
    </w:p>
    <w:p w14:paraId="7F51A946" w14:textId="77777777" w:rsidR="00D26763" w:rsidRPr="0028685E" w:rsidRDefault="00D26763" w:rsidP="000200C9">
      <w:pPr>
        <w:spacing w:line="360" w:lineRule="auto"/>
        <w:jc w:val="both"/>
        <w:rPr>
          <w:b/>
        </w:rPr>
      </w:pPr>
      <w:r w:rsidRPr="0028685E">
        <w:rPr>
          <w:b/>
        </w:rPr>
        <w:t>Meta 20: Ampliar o investimento público em educação pública de forma progressiva na vigência desta lei, a fim de colaborar com o alcance da meta nacional.</w:t>
      </w:r>
    </w:p>
    <w:p w14:paraId="7AD7ED32" w14:textId="77777777" w:rsidR="00D26763" w:rsidRPr="00D26763" w:rsidRDefault="00D26763" w:rsidP="000200C9">
      <w:pPr>
        <w:spacing w:line="360" w:lineRule="auto"/>
        <w:jc w:val="both"/>
      </w:pPr>
      <w:r w:rsidRPr="00D26763">
        <w:t>Está sendo atendida.</w:t>
      </w:r>
    </w:p>
    <w:p w14:paraId="48B3804A" w14:textId="77777777" w:rsidR="00D26763" w:rsidRDefault="00D26763" w:rsidP="000200C9">
      <w:pPr>
        <w:spacing w:line="360" w:lineRule="auto"/>
        <w:jc w:val="both"/>
      </w:pPr>
    </w:p>
    <w:p w14:paraId="294D6ABB" w14:textId="77777777" w:rsidR="000C2BC9" w:rsidRDefault="000C2BC9" w:rsidP="000200C9">
      <w:pPr>
        <w:spacing w:line="360" w:lineRule="auto"/>
        <w:jc w:val="both"/>
      </w:pPr>
    </w:p>
    <w:p w14:paraId="1A04453A" w14:textId="77777777" w:rsidR="000C2BC9" w:rsidRPr="00D26763" w:rsidRDefault="000C2BC9" w:rsidP="000200C9">
      <w:pPr>
        <w:spacing w:line="360" w:lineRule="auto"/>
        <w:jc w:val="both"/>
      </w:pPr>
    </w:p>
    <w:p w14:paraId="30E08BE0" w14:textId="77777777" w:rsidR="000C2BC9" w:rsidRDefault="00D26763" w:rsidP="000200C9">
      <w:pPr>
        <w:spacing w:line="360" w:lineRule="auto"/>
        <w:jc w:val="both"/>
      </w:pPr>
      <w:r w:rsidRPr="00D26763">
        <w:t>Boa Vi</w:t>
      </w:r>
      <w:r w:rsidR="000C2BC9">
        <w:t xml:space="preserve">sta do Incra, </w:t>
      </w:r>
      <w:r w:rsidRPr="00D26763">
        <w:t xml:space="preserve">2022. </w:t>
      </w:r>
    </w:p>
    <w:p w14:paraId="3162E6FE" w14:textId="77777777" w:rsidR="00637927" w:rsidRPr="00D26763" w:rsidRDefault="00D26763" w:rsidP="000200C9">
      <w:pPr>
        <w:spacing w:line="360" w:lineRule="auto"/>
        <w:jc w:val="both"/>
      </w:pPr>
      <w:r w:rsidRPr="00D26763">
        <w:t>Equipe SMECDLT</w:t>
      </w:r>
    </w:p>
    <w:p w14:paraId="3A447737" w14:textId="77777777" w:rsidR="008D016A" w:rsidRPr="00D26763" w:rsidRDefault="008D016A" w:rsidP="000200C9">
      <w:pPr>
        <w:spacing w:line="360" w:lineRule="auto"/>
        <w:jc w:val="both"/>
      </w:pPr>
    </w:p>
    <w:p w14:paraId="2BAD79CF" w14:textId="77777777" w:rsidR="00D26763" w:rsidRPr="00D26763" w:rsidRDefault="00D26763" w:rsidP="000200C9">
      <w:pPr>
        <w:spacing w:line="360" w:lineRule="auto"/>
        <w:jc w:val="both"/>
      </w:pPr>
    </w:p>
    <w:p w14:paraId="3926D0D1" w14:textId="77777777" w:rsidR="008D016A" w:rsidRPr="00D26763" w:rsidRDefault="008D016A" w:rsidP="000200C9">
      <w:pPr>
        <w:spacing w:line="360" w:lineRule="auto"/>
        <w:jc w:val="both"/>
      </w:pPr>
    </w:p>
    <w:p w14:paraId="7803B713" w14:textId="77777777" w:rsidR="002D691D" w:rsidRPr="00D26763" w:rsidRDefault="002D691D" w:rsidP="000200C9">
      <w:pPr>
        <w:spacing w:line="360" w:lineRule="auto"/>
        <w:jc w:val="both"/>
      </w:pPr>
    </w:p>
    <w:p w14:paraId="419343FF" w14:textId="77777777" w:rsidR="00637927" w:rsidRPr="00D26763" w:rsidRDefault="00637927" w:rsidP="000200C9">
      <w:pPr>
        <w:ind w:left="141" w:firstLine="567"/>
        <w:jc w:val="both"/>
      </w:pPr>
    </w:p>
    <w:p w14:paraId="49A45D49" w14:textId="77777777" w:rsidR="00836523" w:rsidRPr="00D26763" w:rsidRDefault="00836523" w:rsidP="000200C9">
      <w:pPr>
        <w:jc w:val="both"/>
      </w:pPr>
    </w:p>
    <w:sectPr w:rsidR="00836523" w:rsidRPr="00D26763" w:rsidSect="0027368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35" w:right="1274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C32E" w14:textId="77777777" w:rsidR="00AE77C7" w:rsidRDefault="00AE77C7" w:rsidP="00836523">
      <w:r>
        <w:separator/>
      </w:r>
    </w:p>
  </w:endnote>
  <w:endnote w:type="continuationSeparator" w:id="0">
    <w:p w14:paraId="6F34914E" w14:textId="77777777" w:rsidR="00AE77C7" w:rsidRDefault="00AE77C7" w:rsidP="0083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1114" w14:textId="77777777" w:rsidR="00836523" w:rsidRDefault="007B22A4" w:rsidP="00836523">
    <w:pPr>
      <w:pStyle w:val="Rodap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0A8D" w14:textId="77777777" w:rsidR="00AE77C7" w:rsidRDefault="00AE77C7" w:rsidP="00836523">
      <w:r>
        <w:separator/>
      </w:r>
    </w:p>
  </w:footnote>
  <w:footnote w:type="continuationSeparator" w:id="0">
    <w:p w14:paraId="198846B2" w14:textId="77777777" w:rsidR="00AE77C7" w:rsidRDefault="00AE77C7" w:rsidP="0083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D23C" w14:textId="77777777" w:rsidR="00836523" w:rsidRDefault="00000000">
    <w:pPr>
      <w:pStyle w:val="Cabealho"/>
    </w:pPr>
    <w:r>
      <w:rPr>
        <w:noProof/>
        <w:lang w:eastAsia="pt-BR"/>
      </w:rPr>
      <w:pict w14:anchorId="25541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7810" o:spid="_x0000_s1027" type="#_x0000_t75" style="position:absolute;margin-left:0;margin-top:0;width:425.15pt;height:455.75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6FC9" w14:textId="77777777" w:rsidR="00836523" w:rsidRPr="007225F1" w:rsidRDefault="005F4A0A" w:rsidP="002D691D">
    <w:pPr>
      <w:ind w:firstLine="426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56267B1" wp14:editId="4B30B8A2">
          <wp:simplePos x="0" y="0"/>
          <wp:positionH relativeFrom="column">
            <wp:posOffset>-591796</wp:posOffset>
          </wp:positionH>
          <wp:positionV relativeFrom="paragraph">
            <wp:posOffset>-123142</wp:posOffset>
          </wp:positionV>
          <wp:extent cx="1009650" cy="10001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2727F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7811" o:spid="_x0000_s1028" type="#_x0000_t75" style="position:absolute;left:0;text-align:left;margin-left:0;margin-top:0;width:425.15pt;height:455.75pt;z-index:-251656192;mso-position-horizontal:center;mso-position-horizontal-relative:margin;mso-position-vertical:center;mso-position-vertical-relative:margin" o:allowincell="f">
          <v:imagedata r:id="rId2" o:title="brasao" gain="19661f" blacklevel="22938f"/>
          <w10:wrap anchorx="margin" anchory="margin"/>
        </v:shape>
      </w:pict>
    </w:r>
    <w:r w:rsidR="007225F1" w:rsidRPr="007225F1">
      <w:rPr>
        <w:rFonts w:ascii="Arial" w:hAnsi="Arial" w:cs="Arial"/>
        <w:b/>
        <w:bCs/>
      </w:rPr>
      <w:t xml:space="preserve"> </w:t>
    </w:r>
    <w:r w:rsidR="007225F1" w:rsidRPr="003500F0">
      <w:rPr>
        <w:rFonts w:ascii="Arial" w:hAnsi="Arial" w:cs="Arial"/>
        <w:b/>
        <w:bCs/>
      </w:rPr>
      <w:t>SECRETARIA MUNICIPAL DE EDUCAÇÃO, CULTURA, DESPORTO, LAZER E TURISMO</w:t>
    </w:r>
    <w:r w:rsidR="007225F1">
      <w:rPr>
        <w:rFonts w:ascii="Arial" w:hAnsi="Arial" w:cs="Arial"/>
        <w:b/>
        <w:bCs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BFC8" w14:textId="77777777" w:rsidR="00836523" w:rsidRDefault="00000000">
    <w:pPr>
      <w:pStyle w:val="Cabealho"/>
    </w:pPr>
    <w:r>
      <w:rPr>
        <w:noProof/>
        <w:lang w:eastAsia="pt-BR"/>
      </w:rPr>
      <w:pict w14:anchorId="4309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7809" o:spid="_x0000_s1026" type="#_x0000_t75" style="position:absolute;margin-left:0;margin-top:0;width:425.15pt;height:455.75pt;z-index:-25165824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F3A"/>
    <w:rsid w:val="00015E9B"/>
    <w:rsid w:val="000200C9"/>
    <w:rsid w:val="00027BA7"/>
    <w:rsid w:val="00050DEA"/>
    <w:rsid w:val="00074D9B"/>
    <w:rsid w:val="00083DC0"/>
    <w:rsid w:val="00097EAE"/>
    <w:rsid w:val="000A4CD1"/>
    <w:rsid w:val="000B3B21"/>
    <w:rsid w:val="000C2BC9"/>
    <w:rsid w:val="000C5A29"/>
    <w:rsid w:val="000C6EE3"/>
    <w:rsid w:val="000E1F35"/>
    <w:rsid w:val="0011142A"/>
    <w:rsid w:val="00123C6C"/>
    <w:rsid w:val="00150049"/>
    <w:rsid w:val="00182605"/>
    <w:rsid w:val="001A1328"/>
    <w:rsid w:val="001B6D6D"/>
    <w:rsid w:val="001C3D4D"/>
    <w:rsid w:val="001D6A06"/>
    <w:rsid w:val="00202835"/>
    <w:rsid w:val="0021207B"/>
    <w:rsid w:val="00217DCE"/>
    <w:rsid w:val="002452C1"/>
    <w:rsid w:val="00264463"/>
    <w:rsid w:val="002662A2"/>
    <w:rsid w:val="00273684"/>
    <w:rsid w:val="0028685E"/>
    <w:rsid w:val="002973E2"/>
    <w:rsid w:val="002A311C"/>
    <w:rsid w:val="002B0D34"/>
    <w:rsid w:val="002C517E"/>
    <w:rsid w:val="002D22B6"/>
    <w:rsid w:val="002D691D"/>
    <w:rsid w:val="002F06D9"/>
    <w:rsid w:val="002F1E50"/>
    <w:rsid w:val="00303017"/>
    <w:rsid w:val="00304A4B"/>
    <w:rsid w:val="003075F4"/>
    <w:rsid w:val="003206DB"/>
    <w:rsid w:val="00324364"/>
    <w:rsid w:val="003426E2"/>
    <w:rsid w:val="00370686"/>
    <w:rsid w:val="00373A58"/>
    <w:rsid w:val="0039621E"/>
    <w:rsid w:val="00396C84"/>
    <w:rsid w:val="003F5DF2"/>
    <w:rsid w:val="00405C1E"/>
    <w:rsid w:val="0041584E"/>
    <w:rsid w:val="0041630A"/>
    <w:rsid w:val="00420F8D"/>
    <w:rsid w:val="00426707"/>
    <w:rsid w:val="00431EE6"/>
    <w:rsid w:val="004328B9"/>
    <w:rsid w:val="00457CCD"/>
    <w:rsid w:val="0046465C"/>
    <w:rsid w:val="004B733D"/>
    <w:rsid w:val="004D47B3"/>
    <w:rsid w:val="00500983"/>
    <w:rsid w:val="00510D04"/>
    <w:rsid w:val="00521ADF"/>
    <w:rsid w:val="005225AA"/>
    <w:rsid w:val="00565BF7"/>
    <w:rsid w:val="0056798C"/>
    <w:rsid w:val="005744B1"/>
    <w:rsid w:val="00580322"/>
    <w:rsid w:val="005B453A"/>
    <w:rsid w:val="005F4A0A"/>
    <w:rsid w:val="006105A0"/>
    <w:rsid w:val="006113B3"/>
    <w:rsid w:val="00637927"/>
    <w:rsid w:val="0064535E"/>
    <w:rsid w:val="00645693"/>
    <w:rsid w:val="0065205B"/>
    <w:rsid w:val="006B73C1"/>
    <w:rsid w:val="006D6483"/>
    <w:rsid w:val="00701AC5"/>
    <w:rsid w:val="0072146D"/>
    <w:rsid w:val="007218C3"/>
    <w:rsid w:val="007225F1"/>
    <w:rsid w:val="00770974"/>
    <w:rsid w:val="00772F3A"/>
    <w:rsid w:val="00774BE5"/>
    <w:rsid w:val="007B22A4"/>
    <w:rsid w:val="007F2930"/>
    <w:rsid w:val="00836523"/>
    <w:rsid w:val="00856AE3"/>
    <w:rsid w:val="00865E78"/>
    <w:rsid w:val="00867C7A"/>
    <w:rsid w:val="00880841"/>
    <w:rsid w:val="00892859"/>
    <w:rsid w:val="008971C4"/>
    <w:rsid w:val="008A2179"/>
    <w:rsid w:val="008B5478"/>
    <w:rsid w:val="008D016A"/>
    <w:rsid w:val="008D2AF8"/>
    <w:rsid w:val="008F089A"/>
    <w:rsid w:val="00907A03"/>
    <w:rsid w:val="00913D35"/>
    <w:rsid w:val="00926B1E"/>
    <w:rsid w:val="00932754"/>
    <w:rsid w:val="0094311D"/>
    <w:rsid w:val="009463E3"/>
    <w:rsid w:val="00980B63"/>
    <w:rsid w:val="009846BA"/>
    <w:rsid w:val="00987592"/>
    <w:rsid w:val="009A6B82"/>
    <w:rsid w:val="009B0B34"/>
    <w:rsid w:val="009B5920"/>
    <w:rsid w:val="009B7826"/>
    <w:rsid w:val="009F1CEF"/>
    <w:rsid w:val="009F52E9"/>
    <w:rsid w:val="00A059E2"/>
    <w:rsid w:val="00A063BA"/>
    <w:rsid w:val="00A07B04"/>
    <w:rsid w:val="00A2734B"/>
    <w:rsid w:val="00A42DBA"/>
    <w:rsid w:val="00A61659"/>
    <w:rsid w:val="00A67304"/>
    <w:rsid w:val="00A67372"/>
    <w:rsid w:val="00A80E67"/>
    <w:rsid w:val="00AA7FA2"/>
    <w:rsid w:val="00AC1AD1"/>
    <w:rsid w:val="00AC1B37"/>
    <w:rsid w:val="00AC4F70"/>
    <w:rsid w:val="00AC5567"/>
    <w:rsid w:val="00AE77C7"/>
    <w:rsid w:val="00AF6D9C"/>
    <w:rsid w:val="00B03F3A"/>
    <w:rsid w:val="00B2001A"/>
    <w:rsid w:val="00B2421A"/>
    <w:rsid w:val="00B307A8"/>
    <w:rsid w:val="00B31437"/>
    <w:rsid w:val="00B70528"/>
    <w:rsid w:val="00BB2E2B"/>
    <w:rsid w:val="00BC0110"/>
    <w:rsid w:val="00BC0C71"/>
    <w:rsid w:val="00BC4CE1"/>
    <w:rsid w:val="00BE3E46"/>
    <w:rsid w:val="00BF2E03"/>
    <w:rsid w:val="00C038A9"/>
    <w:rsid w:val="00C83CB0"/>
    <w:rsid w:val="00CC10E5"/>
    <w:rsid w:val="00D0529B"/>
    <w:rsid w:val="00D26763"/>
    <w:rsid w:val="00D26DFD"/>
    <w:rsid w:val="00D344CE"/>
    <w:rsid w:val="00D51C5C"/>
    <w:rsid w:val="00D573F5"/>
    <w:rsid w:val="00D57CCF"/>
    <w:rsid w:val="00D635D2"/>
    <w:rsid w:val="00D74031"/>
    <w:rsid w:val="00DA0944"/>
    <w:rsid w:val="00DA100D"/>
    <w:rsid w:val="00E1775F"/>
    <w:rsid w:val="00E213AC"/>
    <w:rsid w:val="00E5371A"/>
    <w:rsid w:val="00E5481C"/>
    <w:rsid w:val="00E62320"/>
    <w:rsid w:val="00E8159E"/>
    <w:rsid w:val="00E9125B"/>
    <w:rsid w:val="00E917AB"/>
    <w:rsid w:val="00EA2A9F"/>
    <w:rsid w:val="00EB6D19"/>
    <w:rsid w:val="00ED2F37"/>
    <w:rsid w:val="00ED4A8D"/>
    <w:rsid w:val="00F045BC"/>
    <w:rsid w:val="00F153A6"/>
    <w:rsid w:val="00F21309"/>
    <w:rsid w:val="00F46EC2"/>
    <w:rsid w:val="00F61D04"/>
    <w:rsid w:val="00F73387"/>
    <w:rsid w:val="00F802D7"/>
    <w:rsid w:val="00F9416E"/>
    <w:rsid w:val="00FC1E87"/>
    <w:rsid w:val="00FD334A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5D6F3"/>
  <w15:docId w15:val="{1FD6BBF9-2538-450F-AE08-F96E3F9A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16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65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6523"/>
  </w:style>
  <w:style w:type="paragraph" w:styleId="Rodap">
    <w:name w:val="footer"/>
    <w:basedOn w:val="Normal"/>
    <w:link w:val="RodapChar"/>
    <w:uiPriority w:val="99"/>
    <w:unhideWhenUsed/>
    <w:rsid w:val="008365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36523"/>
  </w:style>
  <w:style w:type="paragraph" w:styleId="Textodebalo">
    <w:name w:val="Balloon Text"/>
    <w:basedOn w:val="Normal"/>
    <w:link w:val="TextodebaloChar"/>
    <w:uiPriority w:val="99"/>
    <w:semiHidden/>
    <w:unhideWhenUsed/>
    <w:rsid w:val="008365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52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96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FEFB-2D8D-4EA0-AC92-226EE126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1678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BOA VISTA DO INCRA - ESCOLA TIRADENTES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77</cp:revision>
  <cp:lastPrinted>2022-01-03T13:13:00Z</cp:lastPrinted>
  <dcterms:created xsi:type="dcterms:W3CDTF">2023-06-26T17:00:00Z</dcterms:created>
  <dcterms:modified xsi:type="dcterms:W3CDTF">2023-06-29T18:54:00Z</dcterms:modified>
</cp:coreProperties>
</file>